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学习资料汇总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.习近平</w:t>
      </w:r>
      <w:r>
        <w:rPr>
          <w:rFonts w:hint="eastAsia" w:eastAsia="方正仿宋_GBK" w:cs="方正仿宋_GBK"/>
          <w:color w:val="000000"/>
          <w:sz w:val="32"/>
          <w:szCs w:val="32"/>
        </w:rPr>
        <w:t>总书记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在中共中央政治局第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次集体学习的重要讲话精神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instrText xml:space="preserve"> HYPERLINK "https://www.gov.cn/govweb/yaowen/liebiao/202307/content_6889434.htm" </w:instrTex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https://www.gov.cn/govweb/yaowen/liebiao/202307/content_6889434.htm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fldChar w:fldCharType="end"/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2.健全全面从严治党体系，推动新时代党的建设新的伟大工程向纵深发展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instrText xml:space="preserve"> HYPERLINK "http://www.qstheory.cn/dukan/qs/2023-06/15/c_1129694554.htm" </w:instrTex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http://www.qstheory.cn/dukan/qs/2023-06/15/c_1129694554.htm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fldChar w:fldCharType="end"/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3.习近平总书记关于教育的重要论述</w:t>
      </w:r>
    </w:p>
    <w:p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fldChar w:fldCharType="begin"/>
      </w: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instrText xml:space="preserve"> HYPERLINK "http://www.moe.gov.cn/jyb_xwfb/xw_zt/moe_357/s7865/s8417/" </w:instrText>
      </w: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http://www.moe.gov.cn/jyb_xwfb/xw_zt/moe_357/s7865/s8417/</w:t>
      </w: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GMzYzM2OTlkYWE4ZTY1ZmRmNjBlMWQ5OTEwMGUifQ=="/>
  </w:docVars>
  <w:rsids>
    <w:rsidRoot w:val="07634EC6"/>
    <w:rsid w:val="076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2023-12-05T01:19:00Z</dcterms:created>
  <dc:creator>灵</dc:creator>
  <cp:lastModifiedBy>灵</cp:lastModifiedBy>
  <dcterms:modified xsi:type="dcterms:W3CDTF">2023-12-05T01:21:47Z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DA66726922664A1A8BDEAEAD56C4734E_11</vt:lpwstr>
  </property>
</Properties>
</file>