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学习资料汇总</w:t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1.</w:t>
      </w:r>
      <w:r>
        <w:rPr>
          <w:rFonts w:ascii="方正仿宋_GBK" w:hAnsi="方正仿宋_GBK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中国共产党章程</w:t>
      </w:r>
    </w:p>
    <w:p>
      <w:pPr>
        <w:adjustRightInd w:val="0"/>
        <w:snapToGrid w:val="0"/>
        <w:spacing w:line="560" w:lineRule="exact"/>
        <w:ind w:firstLine="44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fldChar w:fldCharType="begin"/>
      </w:r>
      <w:r>
        <w:instrText xml:space="preserve"> HYPERLINK "https://www.12371.cn/2022/10/26/ARTI1666788342244946.shtml" </w:instrText>
      </w:r>
      <w:r>
        <w:fldChar w:fldCharType="separate"/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t>https://www.12371.cn/2022/10/26/ARTI1666788342244946.shtml</w:t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2.</w:t>
      </w:r>
      <w:r>
        <w:rPr>
          <w:rFonts w:ascii="方正仿宋_GBK" w:hAnsi="方正仿宋_GBK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党章修改了哪些地方？党的二十大秘书处负责人权威解答</w:t>
      </w:r>
    </w:p>
    <w:p>
      <w:pPr>
        <w:adjustRightInd w:val="0"/>
        <w:snapToGrid w:val="0"/>
        <w:spacing w:line="560" w:lineRule="exact"/>
        <w:ind w:firstLine="44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fldChar w:fldCharType="begin"/>
      </w:r>
      <w:r>
        <w:instrText xml:space="preserve"> HYPERLINK "https://mp.weixin.qq.com/s/v37etE7zzJcyvUN7TEm9pg" </w:instrText>
      </w:r>
      <w:r>
        <w:fldChar w:fldCharType="separate"/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t>https://mp.weixin.qq.com/s/v37etE7zzJcyvUN7TEm9pg</w:t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ascii="方正仿宋_GBK" w:hAnsi="方正仿宋_GBK" w:eastAsia="方正仿宋_GBK" w:cs="方正仿宋_GBK"/>
          <w:spacing w:val="-1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习近平在中国共产党第二十次全国代表大会上的报告</w:t>
      </w:r>
    </w:p>
    <w:p>
      <w:pPr>
        <w:adjustRightInd w:val="0"/>
        <w:snapToGrid w:val="0"/>
        <w:spacing w:line="560" w:lineRule="exact"/>
        <w:ind w:firstLine="44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fldChar w:fldCharType="begin"/>
      </w:r>
      <w:r>
        <w:instrText xml:space="preserve"> HYPERLINK "https://www.12371.cn/2022/10/25/ARTI1666705047474465.shtml" </w:instrText>
      </w:r>
      <w:r>
        <w:fldChar w:fldCharType="separate"/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t>https://www.12371.cn/2022/10/25/ARTI1666705047474465.shtml</w:t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fldChar w:fldCharType="end"/>
      </w:r>
    </w:p>
    <w:p>
      <w:pPr>
        <w:adjustRightInd w:val="0"/>
        <w:snapToGrid w:val="0"/>
        <w:spacing w:line="560" w:lineRule="exact"/>
        <w:ind w:firstLine="600" w:firstLineChars="200"/>
        <w:jc w:val="both"/>
        <w:rPr>
          <w:rFonts w:ascii="方正仿宋_GBK" w:hAnsi="方正仿宋_GBK" w:eastAsia="方正仿宋_GBK" w:cs="方正仿宋_GBK"/>
          <w:spacing w:val="-10"/>
          <w:sz w:val="32"/>
          <w:szCs w:val="32"/>
        </w:rPr>
      </w:pPr>
      <w:r>
        <w:rPr>
          <w:rFonts w:ascii="方正仿宋_GBK" w:hAnsi="方正仿宋_GBK" w:eastAsia="方正仿宋_GBK" w:cs="方正仿宋_GBK"/>
          <w:spacing w:val="-1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pacing w:val="-10"/>
          <w:sz w:val="32"/>
          <w:szCs w:val="32"/>
        </w:rPr>
        <w:t>.中共中央对党的二十大报告的解读</w:t>
      </w:r>
    </w:p>
    <w:p>
      <w:pPr>
        <w:adjustRightInd w:val="0"/>
        <w:snapToGrid w:val="0"/>
        <w:spacing w:line="560" w:lineRule="exact"/>
        <w:ind w:firstLine="440" w:firstLineChars="200"/>
        <w:jc w:val="both"/>
      </w:pPr>
      <w:r>
        <w:fldChar w:fldCharType="begin"/>
      </w:r>
      <w:r>
        <w:instrText xml:space="preserve"> HYPERLINK "https://www.12371.cn/2022/10/24/ARTI1666601274734566.shtml" </w:instrText>
      </w:r>
      <w:r>
        <w:fldChar w:fldCharType="separate"/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t>https://www.12371.cn/2022/10/24/ARTI1666601274734566.shtml</w:t>
      </w:r>
      <w:r>
        <w:rPr>
          <w:rStyle w:val="4"/>
          <w:rFonts w:ascii="方正仿宋_GBK" w:hAnsi="方正仿宋_GBK" w:eastAsia="方正仿宋_GBK" w:cs="方正仿宋_GBK"/>
          <w:spacing w:val="-10"/>
          <w:sz w:val="32"/>
          <w:szCs w:val="3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5D724A-A841-405D-BC54-0B345B7EA7E8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6D827B2-28D1-4AA4-8ABE-9E1BE2F5EFC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D058786-5459-4D4F-97FD-ED768138758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GM1ZDFhZTY2YzNkMzEyMTk2ZTJmMzQ0YWQzOTYifQ=="/>
  </w:docVars>
  <w:rsids>
    <w:rsidRoot w:val="0DCE3D22"/>
    <w:rsid w:val="0DC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2023-11-24T07:21:00Z</dcterms:created>
  <dc:creator>WPS_1506427903</dc:creator>
  <cp:lastModifiedBy>WPS_1506427903</cp:lastModifiedBy>
  <dcterms:modified xsi:type="dcterms:W3CDTF">2023-11-24T07:22:49Z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3BF2125103E64C67A5D2C7C49CF6A563_11</vt:lpwstr>
  </property>
</Properties>
</file>